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9F" w:rsidRPr="007D4B9F" w:rsidRDefault="007D4B9F" w:rsidP="007D4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Педагогика и психология</w:t>
      </w:r>
    </w:p>
    <w:p w:rsidR="007D4B9F" w:rsidRPr="007D4B9F" w:rsidRDefault="007D4B9F" w:rsidP="007D4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Задание на СРОП</w:t>
      </w:r>
    </w:p>
    <w:p w:rsidR="007D4B9F" w:rsidRPr="007D4B9F" w:rsidRDefault="007D4B9F" w:rsidP="007D4B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Задание 1: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Сравните разные определения понятия «педагогика»: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1.«Педагогика – наука о воспитании человека на всех возрастных этапах его развития» (Ю. К. </w:t>
      </w:r>
      <w:proofErr w:type="spellStart"/>
      <w:r w:rsidRPr="007D4B9F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7D4B9F">
        <w:rPr>
          <w:rFonts w:ascii="Times New Roman" w:hAnsi="Times New Roman" w:cs="Times New Roman"/>
          <w:sz w:val="28"/>
          <w:szCs w:val="28"/>
        </w:rPr>
        <w:t>);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2.«Педагогика – наука о воспитании подрастающего поколения… Педагогика как наука о воспитании стремится понять сущность, объяснить, вскрыть определенные, присущие ему закономерности и, познав их, оказать определенное влияние на его протекание в интересах человека, общества» (Т. А. Ильина);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3.«Педагогика -  особая, социально и личностно детерминированная деятельность по приобщению человеческих существ к жизни общества» (П. И. </w:t>
      </w:r>
      <w:proofErr w:type="spellStart"/>
      <w:r w:rsidRPr="007D4B9F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7D4B9F">
        <w:rPr>
          <w:rFonts w:ascii="Times New Roman" w:hAnsi="Times New Roman" w:cs="Times New Roman"/>
          <w:sz w:val="28"/>
          <w:szCs w:val="28"/>
        </w:rPr>
        <w:t>)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Чем, на ваш взгляд, объясняется разница в подходах ученых к педагогической науке?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Задание 2: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B9F" w:rsidRPr="007D4B9F" w:rsidRDefault="007D4B9F" w:rsidP="007D4B9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4B9F">
        <w:rPr>
          <w:color w:val="000000"/>
          <w:sz w:val="28"/>
          <w:szCs w:val="28"/>
        </w:rPr>
        <w:t>1.Прочитайте следующие высказывания: </w:t>
      </w:r>
      <w:r w:rsidRPr="007D4B9F">
        <w:rPr>
          <w:b/>
          <w:bCs/>
          <w:color w:val="000000"/>
          <w:sz w:val="28"/>
          <w:szCs w:val="28"/>
        </w:rPr>
        <w:t>- К. Д. Ушинский:</w:t>
      </w:r>
      <w:r w:rsidRPr="007D4B9F">
        <w:rPr>
          <w:color w:val="000000"/>
          <w:sz w:val="28"/>
          <w:szCs w:val="28"/>
        </w:rPr>
        <w:t> «Воспитатель есть художник; школа – мастерская, где из грубого куска мрамора возникает подобие божества»; </w:t>
      </w:r>
      <w:r w:rsidRPr="007D4B9F">
        <w:rPr>
          <w:b/>
          <w:bCs/>
          <w:color w:val="000000"/>
          <w:sz w:val="28"/>
          <w:szCs w:val="28"/>
        </w:rPr>
        <w:t xml:space="preserve">- П. П. </w:t>
      </w:r>
      <w:proofErr w:type="spellStart"/>
      <w:r w:rsidRPr="007D4B9F">
        <w:rPr>
          <w:b/>
          <w:bCs/>
          <w:color w:val="000000"/>
          <w:sz w:val="28"/>
          <w:szCs w:val="28"/>
        </w:rPr>
        <w:t>Блонский</w:t>
      </w:r>
      <w:proofErr w:type="spellEnd"/>
      <w:r w:rsidRPr="007D4B9F">
        <w:rPr>
          <w:b/>
          <w:bCs/>
          <w:color w:val="000000"/>
          <w:sz w:val="28"/>
          <w:szCs w:val="28"/>
        </w:rPr>
        <w:t>:</w:t>
      </w:r>
      <w:r w:rsidRPr="007D4B9F">
        <w:rPr>
          <w:color w:val="000000"/>
          <w:sz w:val="28"/>
          <w:szCs w:val="28"/>
        </w:rPr>
        <w:t xml:space="preserve"> «Лишь идея, а не техника и не талант, может быть сообщена одним лицом другому, и потому лишь в виде известных идей, т. е. в виде теоретической науки, может существовать педагогика». Проанализируйте данные высказывания. На каком основании К. Д. Ушинский приравнивал педагогику к искусству? Противоречит ли этому высказывание П. П. </w:t>
      </w:r>
      <w:proofErr w:type="spellStart"/>
      <w:r w:rsidRPr="007D4B9F">
        <w:rPr>
          <w:color w:val="000000"/>
          <w:sz w:val="28"/>
          <w:szCs w:val="28"/>
        </w:rPr>
        <w:t>Блонского</w:t>
      </w:r>
      <w:proofErr w:type="spellEnd"/>
      <w:r w:rsidRPr="007D4B9F">
        <w:rPr>
          <w:color w:val="000000"/>
          <w:sz w:val="28"/>
          <w:szCs w:val="28"/>
        </w:rPr>
        <w:t>? Так чем же является педагогика – наукой или искусством?</w:t>
      </w:r>
    </w:p>
    <w:p w:rsidR="007D4B9F" w:rsidRPr="007D4B9F" w:rsidRDefault="007D4B9F" w:rsidP="007D4B9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4B9F">
        <w:rPr>
          <w:color w:val="000000"/>
          <w:sz w:val="28"/>
          <w:szCs w:val="28"/>
        </w:rPr>
        <w:t>2.С. И. Гессен считал, что педагогика – это прикладная философия. Различные разделы философии исследуют культурные ценности общества: логика – науку, этика – нравственность, эстетика – законы искусства и т. д. Согласны ли вы с мнением С. И. Гессена? Можно ли провести подобные параллели между разделами философии и разделами педагогики?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3. Почему педагогическая деятельность есть одна из существенных основ человеческого бытия? В чем ее универсальный характер?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4. Встречали ли вы педагогов, которые прекрасно знали свою науку, свой учебный предмет и все-таки не вполне справлялись с преподаванием? Почему, как вам кажется, это происходило?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B9F" w:rsidRPr="007D4B9F" w:rsidRDefault="00942B0E" w:rsidP="007D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3 </w:t>
      </w:r>
      <w:r w:rsidR="007D4B9F" w:rsidRPr="007D4B9F">
        <w:rPr>
          <w:rFonts w:ascii="Times New Roman" w:hAnsi="Times New Roman" w:cs="Times New Roman"/>
          <w:b/>
          <w:sz w:val="28"/>
          <w:szCs w:val="28"/>
          <w:lang w:val="kk-KZ"/>
        </w:rPr>
        <w:t>Деятельность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B9F">
        <w:rPr>
          <w:rFonts w:ascii="Times New Roman" w:hAnsi="Times New Roman" w:cs="Times New Roman"/>
          <w:b/>
          <w:sz w:val="28"/>
          <w:szCs w:val="28"/>
        </w:rPr>
        <w:t>1. Определите, в каких ниже приведенных случаях поведение является деятельностью, а в каких - нет: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1) Ребенок перекладывает игрушки с места на место.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2) Пожилые люди прогуливаются на свежем воздухе.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lastRenderedPageBreak/>
        <w:t>3) Человек грызет ногти в состоянии задумчивости.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4) Студент пропускает утренние занятия, так как ему не хочется рано вставать.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5) Школьник рисует каракули на страницах учебника.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6) Продавец обвешивает покупателей.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7) Ребенок катается на качелях.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8) Врач не оказывает необходимой помощи прохожему, нуждающемуся в ней.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9) Человек разговаривает во сне.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10) Подросток ходит по комнате из угла в угол, так как ему нечего делать.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B9F">
        <w:rPr>
          <w:rFonts w:ascii="Times New Roman" w:hAnsi="Times New Roman" w:cs="Times New Roman"/>
          <w:b/>
          <w:sz w:val="28"/>
          <w:szCs w:val="28"/>
        </w:rPr>
        <w:t>2. В нижеследующих ситуациях выделите структурные компоненты деятельности (мотив, цель, задачи, условия выполнения, действия, операции).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а) Желая хорошо выглядеть на свадьбе своей подруги, девушка с усердием шьет себе модное красивое платье по снятой ею из журнала выкройке.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б) Чтобы порадовать и удивить своих гостей, хозяйка изучает кулинарные книги и обзванивает знакомых в поисках «экзотических» рецептов.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в) Собираясь в дальнюю поездку, автолюбитель проверяет состояние своей машины, заливает полный бак бензином, обновляет масло, подкачивает колеса, приобретает минимум запчастей.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г) Желая получить достойную отметку на семинаре, студент идет в библиотеку, терпеливо конспектирует научную статью, ищет ответы на вопросы преподавателя.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D4B9F">
        <w:rPr>
          <w:rFonts w:ascii="Times New Roman" w:hAnsi="Times New Roman" w:cs="Times New Roman"/>
          <w:b/>
          <w:sz w:val="28"/>
          <w:szCs w:val="28"/>
        </w:rPr>
        <w:t>. Покажите на конкретных примерах функции игры в жизни людей разного возраста.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D4B9F">
        <w:rPr>
          <w:rFonts w:ascii="Times New Roman" w:hAnsi="Times New Roman" w:cs="Times New Roman"/>
          <w:b/>
          <w:sz w:val="28"/>
          <w:szCs w:val="28"/>
        </w:rPr>
        <w:t>. Разработайте рекомендации по повышению трудовой мотивации.</w:t>
      </w:r>
    </w:p>
    <w:p w:rsidR="007D4B9F" w:rsidRDefault="007D4B9F" w:rsidP="007D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B9F" w:rsidRPr="007D4B9F" w:rsidRDefault="007D4B9F" w:rsidP="007D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B9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42B0E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7D4B9F">
        <w:rPr>
          <w:rFonts w:ascii="Times New Roman" w:hAnsi="Times New Roman" w:cs="Times New Roman"/>
          <w:b/>
          <w:sz w:val="28"/>
          <w:szCs w:val="28"/>
        </w:rPr>
        <w:t xml:space="preserve"> «Что значит эффективно общаться?»</w:t>
      </w:r>
    </w:p>
    <w:p w:rsidR="007D4B9F" w:rsidRPr="007D4B9F" w:rsidRDefault="007D4B9F" w:rsidP="007D4B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Студенты делятся на группы по 2 человека. Каждой группе предлагается обсудить следующие вопросы и попытаться ответить на них: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1. Что такое общение?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2. Как человек учится общаться?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3. Что значит уметь общаться?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4. Есть ли какие-то особенности профессионального общения?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5. Какие профессии требуют от человека умений и навыков об</w:t>
      </w:r>
      <w:r w:rsidRPr="007D4B9F">
        <w:rPr>
          <w:rFonts w:ascii="Times New Roman" w:hAnsi="Times New Roman" w:cs="Times New Roman"/>
          <w:sz w:val="28"/>
          <w:szCs w:val="28"/>
        </w:rPr>
        <w:softHyphen/>
        <w:t xml:space="preserve">щения?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6. Каковы особенности профессионально-педагогического об</w:t>
      </w:r>
      <w:r w:rsidRPr="007D4B9F">
        <w:rPr>
          <w:rFonts w:ascii="Times New Roman" w:hAnsi="Times New Roman" w:cs="Times New Roman"/>
          <w:sz w:val="28"/>
          <w:szCs w:val="28"/>
        </w:rPr>
        <w:softHyphen/>
        <w:t xml:space="preserve">щения?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7. В чем трудности такого общения? </w:t>
      </w: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 xml:space="preserve">8. Что значит учиться общаться? </w:t>
      </w:r>
    </w:p>
    <w:p w:rsidR="007D4B9F" w:rsidRPr="007D4B9F" w:rsidRDefault="007D4B9F" w:rsidP="007D4B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B9F">
        <w:rPr>
          <w:rFonts w:ascii="Times New Roman" w:hAnsi="Times New Roman" w:cs="Times New Roman"/>
          <w:sz w:val="28"/>
          <w:szCs w:val="28"/>
        </w:rPr>
        <w:t>После того как все группы готовы (на работу отводится 20 мин), проводится коллективное обсуждение. Все ответы обоб</w:t>
      </w:r>
      <w:r w:rsidRPr="007D4B9F">
        <w:rPr>
          <w:rFonts w:ascii="Times New Roman" w:hAnsi="Times New Roman" w:cs="Times New Roman"/>
          <w:sz w:val="28"/>
          <w:szCs w:val="28"/>
        </w:rPr>
        <w:softHyphen/>
        <w:t>щаются, делаются выводы по итогам работы.</w:t>
      </w:r>
    </w:p>
    <w:p w:rsidR="007D4B9F" w:rsidRDefault="007D4B9F" w:rsidP="007D4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9F" w:rsidRPr="007D4B9F" w:rsidRDefault="00942B0E" w:rsidP="007D4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>1Опишите,  какие  виды  коммуникативных  барьеров  вам  известны.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2.Что такое стиль общения? 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>3.Какие факторы определяют стиль общения?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>4. Определите, какой из стилей доминирует в вашем общении, используя методику, предложенную преподавателем.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 xml:space="preserve">5.Как месторасположение участников общения влияет на успешность их деятельности? 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>6Приведите примеры размещения участников общения.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B9F">
        <w:rPr>
          <w:rFonts w:ascii="Times New Roman" w:eastAsia="Times New Roman" w:hAnsi="Times New Roman" w:cs="Times New Roman"/>
          <w:sz w:val="28"/>
          <w:szCs w:val="28"/>
        </w:rPr>
        <w:t>7.Заполните таблицу «Значение некоторых жестов и поз»</w:t>
      </w:r>
    </w:p>
    <w:p w:rsidR="007D4B9F" w:rsidRPr="007D4B9F" w:rsidRDefault="007D4B9F" w:rsidP="007D4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84"/>
        <w:gridCol w:w="5924"/>
        <w:gridCol w:w="3163"/>
      </w:tblGrid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Жесты, позы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Раскрытые руки ладонями вверх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Расстегнут пиджак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Руки спрятаны (за спину, в карманы)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Руки скрещены на груди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Медленно снимает очки, тщательно протирает стекла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Прикрывает рот рукой во время своего высказывания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Говорящий слегка коснулся носа или века рукой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рукопожатии руку держит сверху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B9F" w:rsidRPr="007D4B9F" w:rsidTr="000A0B80">
        <w:tc>
          <w:tcPr>
            <w:tcW w:w="392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8" w:type="dxa"/>
          </w:tcPr>
          <w:p w:rsidR="007D4B9F" w:rsidRPr="007D4B9F" w:rsidRDefault="007D4B9F" w:rsidP="007D4B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B9F">
              <w:rPr>
                <w:rFonts w:ascii="Times New Roman" w:eastAsia="Times New Roman" w:hAnsi="Times New Roman" w:cs="Times New Roman"/>
                <w:sz w:val="28"/>
                <w:szCs w:val="28"/>
              </w:rPr>
              <w:t>Говорящий жестикулирует сжатым кулаком</w:t>
            </w:r>
          </w:p>
        </w:tc>
        <w:tc>
          <w:tcPr>
            <w:tcW w:w="3191" w:type="dxa"/>
          </w:tcPr>
          <w:p w:rsidR="007D4B9F" w:rsidRPr="007D4B9F" w:rsidRDefault="007D4B9F" w:rsidP="007D4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4B9F" w:rsidRDefault="007D4B9F" w:rsidP="007D4B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72D9" w:rsidRPr="001A72D9" w:rsidRDefault="001A72D9" w:rsidP="001A72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D9">
        <w:rPr>
          <w:rFonts w:ascii="Times New Roman" w:hAnsi="Times New Roman" w:cs="Times New Roman"/>
          <w:b/>
          <w:sz w:val="28"/>
          <w:szCs w:val="28"/>
        </w:rPr>
        <w:t>Вопросы для самостоятельной работы студентов</w:t>
      </w:r>
    </w:p>
    <w:p w:rsidR="001A72D9" w:rsidRDefault="001A72D9" w:rsidP="001A72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Определение  психологии как науки.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Психология как система развивающихся наук.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Основные отрасли психологии, необходимые для обучения и воспитания.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Проблема метода исследования в психологии.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Значение психологических знаний для педагогической теории и практики.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Мозг и психика: связь основных структур мозга с психическими процессами и состояниями человека.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Психология и науки о человеке.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Исторический подход к изучению психических явлений.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Проявления сознания в поведении, психических процессах, свойствах и состояниях человека.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color w:val="000000"/>
          <w:sz w:val="28"/>
          <w:szCs w:val="28"/>
        </w:rPr>
        <w:t>Деятельность и психические процессы.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pacing w:val="6"/>
          <w:sz w:val="28"/>
          <w:szCs w:val="28"/>
        </w:rPr>
        <w:t>Проблема активизации познавательной деятельности студентов как психологическая проблема.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t>Управление познавательной деятельностью в процессе преподавания.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t>Управление процессом усвоения знаний (Н.Ф.Талызина).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lastRenderedPageBreak/>
        <w:t>Психолого-педагогические проблемы успеваемости студентов.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t>Пути формирования учебной мотивации у студентов.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t>Психологические основы организации самостоятельной работы студентов.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pacing w:val="6"/>
          <w:sz w:val="28"/>
          <w:szCs w:val="28"/>
        </w:rPr>
        <w:t>Психологические основы организации научно-исследовательской работы студентов.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Роль общения в образовательном процессе.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Общение и эффективность процесса обучения.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Общение, его структура, механизмы, виды.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Общение и воспитание.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Культура речи и общения.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Трудности общения.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Педагогическое общение как форма взаимодействия субъектов образовательного процесса.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Студенчество как этап социализации личности.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Социально-психологическая характеристика студенческого коллектива.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Формирование студенческого коллектива (А.В.Петровский).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Нравственное самоопределение студентов.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sz w:val="28"/>
          <w:szCs w:val="28"/>
        </w:rPr>
        <w:t>Особенности развития личности студента.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>Социально-психологические проблемы адаптации первокурсников в вузе.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>Психологические аспекты диагностики познавательной деятельности студентов в процессе обучения.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>Социально-психологические методы исследования студенческой группы, межличностных отношений и личности студента.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>Особенности составления психологической характеристики группы.</w:t>
      </w:r>
    </w:p>
    <w:p w:rsid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>Особенности составления психологической характеристики личности.</w:t>
      </w:r>
    </w:p>
    <w:p w:rsidR="001A72D9" w:rsidRPr="001A72D9" w:rsidRDefault="001A72D9" w:rsidP="001A72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2D9">
        <w:rPr>
          <w:rFonts w:ascii="Times New Roman" w:hAnsi="Times New Roman" w:cs="Times New Roman"/>
          <w:bCs/>
          <w:sz w:val="28"/>
          <w:szCs w:val="28"/>
        </w:rPr>
        <w:t xml:space="preserve">Психологическая служба в системе образования. </w:t>
      </w:r>
    </w:p>
    <w:p w:rsidR="001A72D9" w:rsidRPr="007D4B9F" w:rsidRDefault="001A72D9" w:rsidP="001A72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D4B9F" w:rsidRPr="007D4B9F" w:rsidRDefault="007D4B9F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1CA" w:rsidRPr="007D4B9F" w:rsidRDefault="00FE71CA" w:rsidP="007D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E71CA" w:rsidRPr="007D4B9F" w:rsidSect="00050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0062"/>
    <w:multiLevelType w:val="hybridMultilevel"/>
    <w:tmpl w:val="DB8E7AE4"/>
    <w:lvl w:ilvl="0" w:tplc="B03A27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305111"/>
    <w:multiLevelType w:val="hybridMultilevel"/>
    <w:tmpl w:val="E9F2AFB6"/>
    <w:lvl w:ilvl="0" w:tplc="8E608C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C9C256B"/>
    <w:multiLevelType w:val="hybridMultilevel"/>
    <w:tmpl w:val="02C45618"/>
    <w:lvl w:ilvl="0" w:tplc="7C10F46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6DA3449C"/>
    <w:multiLevelType w:val="hybridMultilevel"/>
    <w:tmpl w:val="B2587B14"/>
    <w:lvl w:ilvl="0" w:tplc="F61C1D4E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E67366A"/>
    <w:multiLevelType w:val="hybridMultilevel"/>
    <w:tmpl w:val="FBF6DA70"/>
    <w:lvl w:ilvl="0" w:tplc="5490B3D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0D8"/>
    <w:rsid w:val="0005041B"/>
    <w:rsid w:val="001A72D9"/>
    <w:rsid w:val="005930D8"/>
    <w:rsid w:val="007D4B9F"/>
    <w:rsid w:val="00942B0E"/>
    <w:rsid w:val="00FE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1B"/>
  </w:style>
  <w:style w:type="paragraph" w:styleId="5">
    <w:name w:val="heading 5"/>
    <w:basedOn w:val="a"/>
    <w:next w:val="a"/>
    <w:link w:val="50"/>
    <w:qFormat/>
    <w:rsid w:val="001A72D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0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D4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7D4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1A72D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6">
    <w:name w:val="Body Text"/>
    <w:basedOn w:val="a"/>
    <w:link w:val="a7"/>
    <w:rsid w:val="001A72D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1A72D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1051</Words>
  <Characters>5995</Characters>
  <Application>Microsoft Office Word</Application>
  <DocSecurity>0</DocSecurity>
  <Lines>49</Lines>
  <Paragraphs>14</Paragraphs>
  <ScaleCrop>false</ScaleCrop>
  <Company>Reanimator Extreme Edition</Company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Zhomart</cp:lastModifiedBy>
  <cp:revision>5</cp:revision>
  <dcterms:created xsi:type="dcterms:W3CDTF">2018-01-11T13:01:00Z</dcterms:created>
  <dcterms:modified xsi:type="dcterms:W3CDTF">2018-02-20T17:10:00Z</dcterms:modified>
</cp:coreProperties>
</file>